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7EC" w:rsidRPr="002850D3" w:rsidRDefault="00E027EC" w:rsidP="005425AC">
      <w:pPr>
        <w:spacing w:after="0" w:line="240" w:lineRule="auto"/>
        <w:jc w:val="center"/>
        <w:rPr>
          <w:rFonts w:ascii="Times New Roman" w:hAnsi="Times New Roman" w:cs="Times New Roman"/>
          <w:b/>
          <w:sz w:val="24"/>
          <w:szCs w:val="24"/>
        </w:rPr>
      </w:pPr>
      <w:r w:rsidRPr="002850D3">
        <w:rPr>
          <w:rFonts w:ascii="Times New Roman" w:hAnsi="Times New Roman" w:cs="Times New Roman"/>
          <w:b/>
          <w:sz w:val="24"/>
          <w:szCs w:val="24"/>
        </w:rPr>
        <w:t>Sow parity, body length, postural changes and piglet crushing</w:t>
      </w:r>
    </w:p>
    <w:p w:rsidR="00E20DB6" w:rsidRPr="002850D3" w:rsidRDefault="00E20DB6" w:rsidP="005425AC">
      <w:pPr>
        <w:spacing w:after="0" w:line="240" w:lineRule="auto"/>
        <w:rPr>
          <w:rFonts w:ascii="Times New Roman" w:hAnsi="Times New Roman" w:cs="Times New Roman"/>
          <w:b/>
          <w:sz w:val="24"/>
          <w:szCs w:val="24"/>
          <w:vertAlign w:val="superscript"/>
        </w:rPr>
        <w:sectPr w:rsidR="00E20DB6" w:rsidRPr="002850D3">
          <w:headerReference w:type="default" r:id="rId7"/>
          <w:pgSz w:w="12240" w:h="15840"/>
          <w:pgMar w:top="1417" w:right="1417" w:bottom="1417" w:left="1417" w:header="720" w:footer="720" w:gutter="0"/>
          <w:cols w:space="720"/>
          <w:docGrid w:linePitch="360"/>
        </w:sectPr>
      </w:pPr>
    </w:p>
    <w:p w:rsidR="00127BDC" w:rsidRDefault="00127BDC" w:rsidP="005425AC">
      <w:pPr>
        <w:spacing w:after="0" w:line="240" w:lineRule="auto"/>
        <w:rPr>
          <w:rFonts w:ascii="Times New Roman" w:hAnsi="Times New Roman" w:cs="Times New Roman"/>
          <w:b/>
          <w:sz w:val="24"/>
          <w:szCs w:val="24"/>
        </w:rPr>
        <w:sectPr w:rsidR="00127BDC" w:rsidSect="00B23413">
          <w:type w:val="continuous"/>
          <w:pgSz w:w="12240" w:h="15840"/>
          <w:pgMar w:top="1417" w:right="1417" w:bottom="1417" w:left="1417" w:header="720" w:footer="720" w:gutter="0"/>
          <w:cols w:space="720"/>
          <w:docGrid w:linePitch="360"/>
        </w:sectPr>
      </w:pPr>
      <w:bookmarkStart w:id="0" w:name="_GoBack"/>
      <w:bookmarkEnd w:id="0"/>
    </w:p>
    <w:p w:rsidR="00127BDC" w:rsidRPr="002850D3" w:rsidRDefault="00127BDC" w:rsidP="005425AC">
      <w:pPr>
        <w:spacing w:after="0" w:line="240" w:lineRule="auto"/>
        <w:jc w:val="center"/>
        <w:rPr>
          <w:rFonts w:ascii="Times New Roman" w:hAnsi="Times New Roman" w:cs="Times New Roman"/>
          <w:b/>
        </w:rPr>
        <w:sectPr w:rsidR="00127BDC" w:rsidRPr="002850D3" w:rsidSect="00B23413">
          <w:footnotePr>
            <w:numFmt w:val="chicago"/>
          </w:footnotePr>
          <w:type w:val="continuous"/>
          <w:pgSz w:w="12240" w:h="15840"/>
          <w:pgMar w:top="1417" w:right="1417" w:bottom="1417" w:left="1417" w:header="720" w:footer="720" w:gutter="0"/>
          <w:cols w:space="720"/>
          <w:docGrid w:linePitch="360"/>
        </w:sectPr>
      </w:pPr>
      <w:r w:rsidRPr="002850D3">
        <w:rPr>
          <w:rFonts w:ascii="Times New Roman" w:hAnsi="Times New Roman" w:cs="Times New Roman"/>
          <w:b/>
        </w:rPr>
        <w:lastRenderedPageBreak/>
        <w:t>Mario Ostović</w:t>
      </w:r>
      <w:r w:rsidRPr="002850D3">
        <w:rPr>
          <w:rFonts w:ascii="Times New Roman" w:hAnsi="Times New Roman" w:cs="Times New Roman"/>
          <w:b/>
          <w:vertAlign w:val="superscript"/>
        </w:rPr>
        <w:t>1,</w:t>
      </w:r>
      <w:r w:rsidRPr="002850D3">
        <w:rPr>
          <w:rStyle w:val="FootnoteReference"/>
          <w:rFonts w:ascii="Times New Roman" w:hAnsi="Times New Roman" w:cs="Times New Roman"/>
          <w:b/>
        </w:rPr>
        <w:footnoteReference w:id="1"/>
      </w:r>
      <w:r w:rsidRPr="002850D3">
        <w:rPr>
          <w:rFonts w:ascii="Times New Roman" w:hAnsi="Times New Roman" w:cs="Times New Roman"/>
          <w:b/>
        </w:rPr>
        <w:t>, Željko Pavičić</w:t>
      </w:r>
      <w:r w:rsidRPr="002850D3">
        <w:rPr>
          <w:rFonts w:ascii="Times New Roman" w:hAnsi="Times New Roman" w:cs="Times New Roman"/>
          <w:b/>
          <w:vertAlign w:val="superscript"/>
        </w:rPr>
        <w:t>1</w:t>
      </w:r>
      <w:r w:rsidRPr="002850D3">
        <w:rPr>
          <w:rFonts w:ascii="Times New Roman" w:hAnsi="Times New Roman" w:cs="Times New Roman"/>
          <w:b/>
        </w:rPr>
        <w:t>, … and Boris Antunović</w:t>
      </w:r>
      <w:r w:rsidRPr="002850D3">
        <w:rPr>
          <w:rFonts w:ascii="Times New Roman" w:hAnsi="Times New Roman" w:cs="Times New Roman"/>
          <w:b/>
          <w:vertAlign w:val="superscript"/>
        </w:rPr>
        <w:t>4</w:t>
      </w:r>
      <w:r w:rsidRPr="002850D3">
        <w:rPr>
          <w:rFonts w:ascii="Times New Roman" w:hAnsi="Times New Roman" w:cs="Times New Roman"/>
          <w:b/>
        </w:rPr>
        <w:t xml:space="preserve">     </w:t>
      </w:r>
    </w:p>
    <w:p w:rsidR="00E20DB6" w:rsidRPr="002850D3" w:rsidRDefault="00B23413" w:rsidP="005425AC">
      <w:pPr>
        <w:spacing w:after="0" w:line="240" w:lineRule="auto"/>
        <w:rPr>
          <w:rFonts w:ascii="Times New Roman" w:hAnsi="Times New Roman" w:cs="Times New Roman"/>
          <w:b/>
          <w:vertAlign w:val="superscript"/>
        </w:rPr>
      </w:pPr>
      <w:r w:rsidRPr="002850D3">
        <w:rPr>
          <w:rFonts w:ascii="Times New Roman" w:hAnsi="Times New Roman" w:cs="Times New Roman"/>
          <w:b/>
        </w:rPr>
        <w:lastRenderedPageBreak/>
        <w:t xml:space="preserve"> </w:t>
      </w:r>
    </w:p>
    <w:p w:rsidR="00E027EC" w:rsidRPr="002850D3" w:rsidRDefault="00E027EC" w:rsidP="005425AC">
      <w:pPr>
        <w:spacing w:after="0" w:line="240" w:lineRule="auto"/>
        <w:jc w:val="center"/>
        <w:rPr>
          <w:rFonts w:ascii="Times New Roman" w:hAnsi="Times New Roman" w:cs="Times New Roman"/>
          <w:i/>
        </w:rPr>
      </w:pPr>
      <w:r w:rsidRPr="002850D3">
        <w:rPr>
          <w:rFonts w:ascii="Times New Roman" w:hAnsi="Times New Roman" w:cs="Times New Roman"/>
          <w:i/>
          <w:vertAlign w:val="superscript"/>
        </w:rPr>
        <w:t>1</w:t>
      </w:r>
      <w:r w:rsidRPr="002850D3">
        <w:rPr>
          <w:rFonts w:ascii="Times New Roman" w:hAnsi="Times New Roman" w:cs="Times New Roman"/>
          <w:i/>
        </w:rPr>
        <w:t>Department of Animal Hygiene, Behavio</w:t>
      </w:r>
      <w:r w:rsidR="009E1471" w:rsidRPr="002850D3">
        <w:rPr>
          <w:rFonts w:ascii="Times New Roman" w:hAnsi="Times New Roman" w:cs="Times New Roman"/>
          <w:i/>
        </w:rPr>
        <w:t>u</w:t>
      </w:r>
      <w:r w:rsidRPr="002850D3">
        <w:rPr>
          <w:rFonts w:ascii="Times New Roman" w:hAnsi="Times New Roman" w:cs="Times New Roman"/>
          <w:i/>
        </w:rPr>
        <w:t>r and Welfare, Faculty of Veterinary Medicine, University of Zagreb, Zagreb, Croatia</w:t>
      </w:r>
    </w:p>
    <w:p w:rsidR="00E027EC" w:rsidRPr="002850D3" w:rsidRDefault="00E027EC" w:rsidP="005425AC">
      <w:pPr>
        <w:spacing w:after="0" w:line="240" w:lineRule="auto"/>
        <w:jc w:val="center"/>
        <w:rPr>
          <w:rFonts w:ascii="Times New Roman" w:hAnsi="Times New Roman" w:cs="Times New Roman"/>
          <w:i/>
        </w:rPr>
      </w:pPr>
      <w:r w:rsidRPr="002850D3">
        <w:rPr>
          <w:rFonts w:ascii="Times New Roman" w:hAnsi="Times New Roman" w:cs="Times New Roman"/>
          <w:i/>
        </w:rPr>
        <w:t>…</w:t>
      </w:r>
    </w:p>
    <w:p w:rsidR="00E027EC" w:rsidRPr="002850D3" w:rsidRDefault="00E027EC" w:rsidP="005425AC">
      <w:pPr>
        <w:spacing w:after="0" w:line="240" w:lineRule="auto"/>
        <w:jc w:val="center"/>
        <w:rPr>
          <w:rFonts w:ascii="Times New Roman" w:hAnsi="Times New Roman" w:cs="Times New Roman"/>
          <w:i/>
        </w:rPr>
      </w:pPr>
      <w:r w:rsidRPr="002850D3">
        <w:rPr>
          <w:rFonts w:ascii="Times New Roman" w:hAnsi="Times New Roman" w:cs="Times New Roman"/>
          <w:i/>
          <w:vertAlign w:val="superscript"/>
        </w:rPr>
        <w:t>4</w:t>
      </w:r>
      <w:r w:rsidRPr="002850D3">
        <w:rPr>
          <w:rFonts w:ascii="Times New Roman" w:hAnsi="Times New Roman" w:cs="Times New Roman"/>
          <w:i/>
        </w:rPr>
        <w:t>Department of Animal Husbandry, Faculty of Agriculture, J. J. Strossmayer University, Osijek, Croatia</w:t>
      </w:r>
    </w:p>
    <w:p w:rsidR="005425AC" w:rsidRPr="002850D3" w:rsidRDefault="005425AC" w:rsidP="002850D3">
      <w:pPr>
        <w:spacing w:after="0" w:line="240" w:lineRule="auto"/>
        <w:rPr>
          <w:rFonts w:ascii="Times New Roman" w:hAnsi="Times New Roman" w:cs="Times New Roman"/>
          <w:b/>
        </w:rPr>
      </w:pPr>
    </w:p>
    <w:p w:rsidR="008B5FC1" w:rsidRPr="002850D3" w:rsidRDefault="008B5FC1" w:rsidP="005425AC">
      <w:pPr>
        <w:spacing w:after="0" w:line="240" w:lineRule="auto"/>
        <w:ind w:firstLine="426"/>
        <w:rPr>
          <w:rFonts w:ascii="Times New Roman" w:hAnsi="Times New Roman" w:cs="Times New Roman"/>
          <w:b/>
        </w:rPr>
      </w:pPr>
      <w:r w:rsidRPr="002850D3">
        <w:rPr>
          <w:rFonts w:ascii="Times New Roman" w:hAnsi="Times New Roman" w:cs="Times New Roman"/>
          <w:b/>
        </w:rPr>
        <w:t>Introduction</w:t>
      </w:r>
    </w:p>
    <w:p w:rsidR="00E027EC" w:rsidRPr="002850D3" w:rsidRDefault="00E027EC" w:rsidP="005425AC">
      <w:pPr>
        <w:spacing w:after="0" w:line="240" w:lineRule="auto"/>
        <w:ind w:firstLine="426"/>
        <w:jc w:val="both"/>
        <w:rPr>
          <w:rFonts w:ascii="Times New Roman" w:hAnsi="Times New Roman" w:cs="Times New Roman"/>
        </w:rPr>
      </w:pPr>
      <w:r w:rsidRPr="002850D3">
        <w:rPr>
          <w:rFonts w:ascii="Times New Roman" w:hAnsi="Times New Roman" w:cs="Times New Roman"/>
        </w:rPr>
        <w:t>Farrowing crates are the most common type of accommodation for lactating sows and their litters in intensive production. The system was developed in the 1960s to reduce the high rate of piglet mortality, to rationalize room utilization, and to reduce the need for care and the cost of pig breeding</w:t>
      </w:r>
      <w:r w:rsidR="00BF67D0" w:rsidRPr="002850D3">
        <w:rPr>
          <w:rFonts w:ascii="Times New Roman" w:hAnsi="Times New Roman" w:cs="Times New Roman"/>
          <w:vertAlign w:val="superscript"/>
        </w:rPr>
        <w:t>5</w:t>
      </w:r>
      <w:r w:rsidRPr="002850D3">
        <w:rPr>
          <w:rFonts w:ascii="Times New Roman" w:hAnsi="Times New Roman" w:cs="Times New Roman"/>
        </w:rPr>
        <w:t>. However, in spite of using farrowing crates, the rate of piglet mortality due to crushing by the sow has continued to contribute significantly to the overall piglet mortality as a major economic and animal welfare problem</w:t>
      </w:r>
      <w:r w:rsidR="00F252AF" w:rsidRPr="002850D3">
        <w:rPr>
          <w:rFonts w:ascii="Times New Roman" w:hAnsi="Times New Roman" w:cs="Times New Roman"/>
        </w:rPr>
        <w:t>. Farrowing crate dimensions are generally based on the sow’s static spatial requirements, including room for physical body accommodation, whereas dynamic spatial needs, including adequate room for body posture changes without obstruction by the crate, are mostly disregarded. Alongside this drawback, the increase in sow body size with increasing parity</w:t>
      </w:r>
      <w:r w:rsidR="00BF67D0" w:rsidRPr="002850D3">
        <w:rPr>
          <w:rFonts w:ascii="Times New Roman" w:hAnsi="Times New Roman" w:cs="Times New Roman"/>
          <w:vertAlign w:val="superscript"/>
        </w:rPr>
        <w:t>4</w:t>
      </w:r>
      <w:r w:rsidR="00F252AF" w:rsidRPr="002850D3">
        <w:rPr>
          <w:rFonts w:ascii="Times New Roman" w:hAnsi="Times New Roman" w:cs="Times New Roman"/>
        </w:rPr>
        <w:t xml:space="preserve"> poses an additional problem, since sows are eliminated from production after their 4</w:t>
      </w:r>
      <w:r w:rsidR="00F252AF" w:rsidRPr="002850D3">
        <w:rPr>
          <w:rFonts w:ascii="Times New Roman" w:hAnsi="Times New Roman" w:cs="Times New Roman"/>
          <w:vertAlign w:val="superscript"/>
        </w:rPr>
        <w:t>th</w:t>
      </w:r>
      <w:r w:rsidR="00F252AF" w:rsidRPr="002850D3">
        <w:rPr>
          <w:rFonts w:ascii="Times New Roman" w:hAnsi="Times New Roman" w:cs="Times New Roman"/>
        </w:rPr>
        <w:t xml:space="preserve"> and 5</w:t>
      </w:r>
      <w:r w:rsidR="00F252AF" w:rsidRPr="002850D3">
        <w:rPr>
          <w:rFonts w:ascii="Times New Roman" w:hAnsi="Times New Roman" w:cs="Times New Roman"/>
          <w:vertAlign w:val="superscript"/>
        </w:rPr>
        <w:t xml:space="preserve">th </w:t>
      </w:r>
      <w:r w:rsidR="00F252AF" w:rsidRPr="002850D3">
        <w:rPr>
          <w:rFonts w:ascii="Times New Roman" w:hAnsi="Times New Roman" w:cs="Times New Roman"/>
        </w:rPr>
        <w:t>parity on ave</w:t>
      </w:r>
      <w:r w:rsidR="005425AC" w:rsidRPr="002850D3">
        <w:rPr>
          <w:rFonts w:ascii="Times New Roman" w:hAnsi="Times New Roman" w:cs="Times New Roman"/>
        </w:rPr>
        <w:t>rage in intensive pig breeding</w:t>
      </w:r>
      <w:r w:rsidR="00BF67D0" w:rsidRPr="002850D3">
        <w:rPr>
          <w:rFonts w:ascii="Times New Roman" w:hAnsi="Times New Roman" w:cs="Times New Roman"/>
          <w:vertAlign w:val="superscript"/>
        </w:rPr>
        <w:t>1</w:t>
      </w:r>
      <w:r w:rsidR="005425AC" w:rsidRPr="002850D3">
        <w:rPr>
          <w:rFonts w:ascii="Times New Roman" w:hAnsi="Times New Roman" w:cs="Times New Roman"/>
        </w:rPr>
        <w:t xml:space="preserve">. </w:t>
      </w:r>
      <w:r w:rsidR="00F252AF" w:rsidRPr="002850D3">
        <w:rPr>
          <w:rFonts w:ascii="Times New Roman" w:hAnsi="Times New Roman" w:cs="Times New Roman"/>
        </w:rPr>
        <w:t>In the present study the correlation between sow parity, body length, the number of body posture changes and the number of crushed piglets was observed.</w:t>
      </w:r>
    </w:p>
    <w:p w:rsidR="00F252AF" w:rsidRPr="002850D3" w:rsidRDefault="00F252AF" w:rsidP="005425AC">
      <w:pPr>
        <w:spacing w:after="0" w:line="240" w:lineRule="auto"/>
        <w:ind w:firstLine="426"/>
        <w:jc w:val="both"/>
        <w:rPr>
          <w:rFonts w:ascii="Times New Roman" w:hAnsi="Times New Roman" w:cs="Times New Roman"/>
        </w:rPr>
      </w:pPr>
    </w:p>
    <w:p w:rsidR="00F252AF" w:rsidRPr="002850D3" w:rsidRDefault="00F252AF" w:rsidP="005425AC">
      <w:pPr>
        <w:spacing w:after="0" w:line="240" w:lineRule="auto"/>
        <w:ind w:firstLine="426"/>
        <w:jc w:val="both"/>
        <w:rPr>
          <w:rFonts w:ascii="Times New Roman" w:hAnsi="Times New Roman" w:cs="Times New Roman"/>
          <w:b/>
        </w:rPr>
      </w:pPr>
      <w:r w:rsidRPr="002850D3">
        <w:rPr>
          <w:rFonts w:ascii="Times New Roman" w:hAnsi="Times New Roman" w:cs="Times New Roman"/>
          <w:b/>
        </w:rPr>
        <w:t>Materials and Methods</w:t>
      </w:r>
    </w:p>
    <w:p w:rsidR="00F252AF" w:rsidRPr="002850D3" w:rsidRDefault="00F252AF" w:rsidP="00BF67D0">
      <w:pPr>
        <w:autoSpaceDE w:val="0"/>
        <w:autoSpaceDN w:val="0"/>
        <w:adjustRightInd w:val="0"/>
        <w:spacing w:after="0" w:line="240" w:lineRule="auto"/>
        <w:ind w:firstLine="426"/>
        <w:jc w:val="both"/>
        <w:rPr>
          <w:rFonts w:ascii="TimesNewRomanPSMT" w:hAnsi="TimesNewRomanPSMT" w:cs="TimesNewRomanPSMT"/>
          <w:color w:val="231F20"/>
          <w:lang w:val="hr-HR"/>
        </w:rPr>
      </w:pPr>
      <w:r w:rsidRPr="002850D3">
        <w:rPr>
          <w:rFonts w:ascii="Times New Roman" w:hAnsi="Times New Roman" w:cs="Times New Roman"/>
        </w:rPr>
        <w:t xml:space="preserve">The study was carried out at a pig farm farrowing unit during an average </w:t>
      </w:r>
      <w:r w:rsidR="00902ACD" w:rsidRPr="002850D3">
        <w:rPr>
          <w:rFonts w:ascii="Times New Roman" w:hAnsi="Times New Roman" w:cs="Times New Roman"/>
        </w:rPr>
        <w:t>27-</w:t>
      </w:r>
      <w:r w:rsidRPr="002850D3">
        <w:rPr>
          <w:rFonts w:ascii="Times New Roman" w:hAnsi="Times New Roman" w:cs="Times New Roman"/>
        </w:rPr>
        <w:t xml:space="preserve">day production cycle and included 76 Seghers hybrid sows divided into three groups: parity 1 (n = 25), parity 3 (n = 27) and parity 5 (n = 24). The mean (± SD) number of piglets born alive per sow was 10.45 ± 1.23. Each sow was accommodated with the litter in a farrowing crate of the same dimensions, with a partially slatted concrete floor. </w:t>
      </w:r>
      <w:r w:rsidR="00E20DB6" w:rsidRPr="002850D3">
        <w:rPr>
          <w:rFonts w:ascii="Times New Roman" w:hAnsi="Times New Roman" w:cs="Times New Roman"/>
        </w:rPr>
        <w:t xml:space="preserve">The length of the crate was 1.80 m, the width of the parallel bars for the sow 0.56 m, and the width of the crate accessible by the piglets 0.35 m and 0.75 m. </w:t>
      </w:r>
      <w:r w:rsidRPr="002850D3">
        <w:rPr>
          <w:rFonts w:ascii="Times New Roman" w:hAnsi="Times New Roman" w:cs="Times New Roman"/>
        </w:rPr>
        <w:t xml:space="preserve">The length of sow body was determined by use of a measuring tape upon their accommodation in the farrowing crates. The frequency of sow posture changes was recorded on days 1, 10 and 20 of lactation. Ten sows were randomly chosen from each group and their postural behavior was recorded by digital video cameras for 4 hours (from 9.00 a.m. to 1.00 p.m.). </w:t>
      </w:r>
      <w:r w:rsidR="005425AC" w:rsidRPr="002850D3">
        <w:rPr>
          <w:rFonts w:ascii="Times New Roman" w:hAnsi="Times New Roman" w:cs="Times New Roman"/>
        </w:rPr>
        <w:t>Postural changes</w:t>
      </w:r>
      <w:r w:rsidR="00BF67D0" w:rsidRPr="002850D3">
        <w:rPr>
          <w:rFonts w:ascii="Times New Roman" w:hAnsi="Times New Roman" w:cs="Times New Roman"/>
        </w:rPr>
        <w:t xml:space="preserve">, </w:t>
      </w:r>
      <w:r w:rsidR="00BF67D0" w:rsidRPr="002850D3">
        <w:rPr>
          <w:rFonts w:ascii="Times New Roman" w:hAnsi="Times New Roman" w:cs="Times New Roman"/>
          <w:color w:val="231F20"/>
          <w:lang w:val="hr-HR"/>
        </w:rPr>
        <w:t xml:space="preserve">as described </w:t>
      </w:r>
      <w:r w:rsidR="00BF67D0" w:rsidRPr="002850D3">
        <w:rPr>
          <w:rFonts w:ascii="Times New Roman" w:hAnsi="Times New Roman" w:cs="Times New Roman"/>
        </w:rPr>
        <w:t>elsewhere</w:t>
      </w:r>
      <w:r w:rsidR="00BF67D0" w:rsidRPr="002850D3">
        <w:rPr>
          <w:rFonts w:ascii="Times New Roman" w:hAnsi="Times New Roman" w:cs="Times New Roman"/>
          <w:vertAlign w:val="superscript"/>
        </w:rPr>
        <w:t>3</w:t>
      </w:r>
      <w:r w:rsidR="00BF67D0" w:rsidRPr="002850D3">
        <w:rPr>
          <w:rFonts w:ascii="Times New Roman" w:hAnsi="Times New Roman" w:cs="Times New Roman"/>
        </w:rPr>
        <w:t>,</w:t>
      </w:r>
      <w:r w:rsidR="00BF67D0" w:rsidRPr="002850D3">
        <w:rPr>
          <w:rFonts w:ascii="Times New Roman" w:hAnsi="Times New Roman" w:cs="Times New Roman"/>
          <w:color w:val="231F20"/>
          <w:lang w:val="hr-HR"/>
        </w:rPr>
        <w:t xml:space="preserve"> </w:t>
      </w:r>
      <w:r w:rsidRPr="002850D3">
        <w:rPr>
          <w:rFonts w:ascii="Times New Roman" w:hAnsi="Times New Roman" w:cs="Times New Roman"/>
        </w:rPr>
        <w:t xml:space="preserve">were recorded by analysis of camera images. Piglet death due to crushing was diagnosed </w:t>
      </w:r>
      <w:r w:rsidR="005425AC" w:rsidRPr="002850D3">
        <w:rPr>
          <w:rFonts w:ascii="Times New Roman" w:hAnsi="Times New Roman" w:cs="Times New Roman"/>
        </w:rPr>
        <w:t xml:space="preserve">by postmortem analysis. </w:t>
      </w:r>
      <w:r w:rsidRPr="002850D3">
        <w:rPr>
          <w:rFonts w:ascii="Times New Roman" w:hAnsi="Times New Roman" w:cs="Times New Roman"/>
        </w:rPr>
        <w:t xml:space="preserve">Statistical analysis was performed by use of Statistica v. </w:t>
      </w:r>
      <w:r w:rsidR="005425AC" w:rsidRPr="002850D3">
        <w:rPr>
          <w:rFonts w:ascii="Times New Roman" w:hAnsi="Times New Roman" w:cs="Times New Roman"/>
        </w:rPr>
        <w:t>13.4</w:t>
      </w:r>
      <w:r w:rsidRPr="002850D3">
        <w:rPr>
          <w:rFonts w:ascii="Times New Roman" w:hAnsi="Times New Roman" w:cs="Times New Roman"/>
        </w:rPr>
        <w:t xml:space="preserve"> software. </w:t>
      </w:r>
      <w:r w:rsidR="005425AC" w:rsidRPr="002850D3">
        <w:rPr>
          <w:rFonts w:ascii="Times New Roman" w:hAnsi="Times New Roman" w:cs="Times New Roman"/>
        </w:rPr>
        <w:t>N</w:t>
      </w:r>
      <w:r w:rsidRPr="002850D3">
        <w:rPr>
          <w:rFonts w:ascii="Times New Roman" w:hAnsi="Times New Roman" w:cs="Times New Roman"/>
        </w:rPr>
        <w:t xml:space="preserve">ormality </w:t>
      </w:r>
      <w:r w:rsidR="00902ACD" w:rsidRPr="002850D3">
        <w:rPr>
          <w:rFonts w:ascii="Times New Roman" w:hAnsi="Times New Roman" w:cs="Times New Roman"/>
        </w:rPr>
        <w:t>of data distribution was verifi</w:t>
      </w:r>
      <w:r w:rsidRPr="002850D3">
        <w:rPr>
          <w:rFonts w:ascii="Times New Roman" w:hAnsi="Times New Roman" w:cs="Times New Roman"/>
        </w:rPr>
        <w:t>ed by the Kolmogorov-Smirnov test. The significance of differences in the study parameters among the three groups of sows was determined by analysis of variance. Correlation between parameters was determined by linear correlation for the parameters with normal distribution</w:t>
      </w:r>
      <w:r w:rsidR="005425AC" w:rsidRPr="002850D3">
        <w:rPr>
          <w:rFonts w:ascii="Times New Roman" w:hAnsi="Times New Roman" w:cs="Times New Roman"/>
        </w:rPr>
        <w:t xml:space="preserve"> (sow body length and postural changes), </w:t>
      </w:r>
      <w:r w:rsidRPr="002850D3">
        <w:rPr>
          <w:rFonts w:ascii="Times New Roman" w:hAnsi="Times New Roman" w:cs="Times New Roman"/>
        </w:rPr>
        <w:t>while Spearman Rank Order correlation was employed for the number of crushed piglets.</w:t>
      </w:r>
    </w:p>
    <w:p w:rsidR="00B636B4" w:rsidRPr="002850D3" w:rsidRDefault="00B636B4" w:rsidP="005425AC">
      <w:pPr>
        <w:spacing w:after="0" w:line="240" w:lineRule="auto"/>
        <w:jc w:val="both"/>
        <w:rPr>
          <w:rFonts w:ascii="Times New Roman" w:hAnsi="Times New Roman" w:cs="Times New Roman"/>
        </w:rPr>
      </w:pPr>
    </w:p>
    <w:p w:rsidR="008B5FC1" w:rsidRPr="002850D3" w:rsidRDefault="00854247" w:rsidP="005425AC">
      <w:pPr>
        <w:spacing w:after="0" w:line="240" w:lineRule="auto"/>
        <w:ind w:firstLine="425"/>
        <w:rPr>
          <w:rFonts w:ascii="Times New Roman" w:hAnsi="Times New Roman" w:cs="Times New Roman"/>
          <w:b/>
        </w:rPr>
      </w:pPr>
      <w:r w:rsidRPr="002850D3">
        <w:rPr>
          <w:rFonts w:ascii="Times New Roman" w:hAnsi="Times New Roman" w:cs="Times New Roman"/>
          <w:b/>
        </w:rPr>
        <w:t>Results</w:t>
      </w:r>
    </w:p>
    <w:p w:rsidR="00377B65" w:rsidRPr="002850D3" w:rsidRDefault="00854247" w:rsidP="005425AC">
      <w:pPr>
        <w:spacing w:after="0" w:line="240" w:lineRule="auto"/>
        <w:ind w:firstLine="425"/>
        <w:jc w:val="both"/>
        <w:rPr>
          <w:rFonts w:ascii="Times New Roman" w:hAnsi="Times New Roman" w:cs="Times New Roman"/>
        </w:rPr>
      </w:pPr>
      <w:r w:rsidRPr="002850D3">
        <w:rPr>
          <w:rFonts w:ascii="Times New Roman" w:hAnsi="Times New Roman" w:cs="Times New Roman"/>
        </w:rPr>
        <w:t>The s</w:t>
      </w:r>
      <w:r w:rsidR="00DC0574" w:rsidRPr="002850D3">
        <w:rPr>
          <w:rFonts w:ascii="Times New Roman" w:hAnsi="Times New Roman" w:cs="Times New Roman"/>
        </w:rPr>
        <w:t>tudy results are shown in Table</w:t>
      </w:r>
      <w:r w:rsidRPr="002850D3">
        <w:rPr>
          <w:rFonts w:ascii="Times New Roman" w:hAnsi="Times New Roman" w:cs="Times New Roman"/>
        </w:rPr>
        <w:t xml:space="preserve"> </w:t>
      </w:r>
      <w:r w:rsidR="00302833" w:rsidRPr="002850D3">
        <w:rPr>
          <w:rFonts w:ascii="Times New Roman" w:hAnsi="Times New Roman" w:cs="Times New Roman"/>
        </w:rPr>
        <w:t>1 and Figure 1</w:t>
      </w:r>
      <w:r w:rsidRPr="002850D3">
        <w:rPr>
          <w:rFonts w:ascii="Times New Roman" w:hAnsi="Times New Roman" w:cs="Times New Roman"/>
        </w:rPr>
        <w:t xml:space="preserve">. </w:t>
      </w:r>
      <w:r w:rsidR="00BB21ED" w:rsidRPr="002850D3">
        <w:rPr>
          <w:rFonts w:ascii="Times New Roman" w:hAnsi="Times New Roman" w:cs="Times New Roman"/>
        </w:rPr>
        <w:t>The sow body length increased with parity (P&lt;0.001) and a high positive correlation between the sow parity and body length was recorded (P&lt;0.05). The rate of sow posture change decreased with parity and increased with the time of lactation. On all days of lactation observed a high negative correlation was determined between the number of sow posture changes and parity, whereas between the number of sow posture changes and body length there was a significant to high negative correlation (P&lt;0.05 all). Between the number of crushed piglets and other investigated parameters no significant correlation was found.</w:t>
      </w:r>
    </w:p>
    <w:p w:rsidR="00BB21ED" w:rsidRDefault="00BB21ED" w:rsidP="005425AC">
      <w:pPr>
        <w:spacing w:after="0" w:line="240" w:lineRule="auto"/>
        <w:ind w:firstLine="425"/>
        <w:jc w:val="both"/>
        <w:rPr>
          <w:rFonts w:ascii="Times New Roman" w:hAnsi="Times New Roman" w:cs="Times New Roman"/>
          <w:sz w:val="24"/>
          <w:szCs w:val="24"/>
        </w:rPr>
      </w:pPr>
    </w:p>
    <w:p w:rsidR="00BB21ED" w:rsidRPr="00D546B9" w:rsidRDefault="00BB21ED" w:rsidP="00DC0574">
      <w:pPr>
        <w:spacing w:after="0" w:line="240" w:lineRule="auto"/>
        <w:rPr>
          <w:rFonts w:ascii="Times New Roman" w:hAnsi="Times New Roman" w:cs="Times New Roman"/>
        </w:rPr>
      </w:pPr>
      <w:r w:rsidRPr="00DC0574">
        <w:rPr>
          <w:rFonts w:ascii="Times New Roman" w:hAnsi="Times New Roman" w:cs="Times New Roman"/>
          <w:b/>
        </w:rPr>
        <w:t>Table 1.</w:t>
      </w:r>
      <w:r w:rsidRPr="00DC0574">
        <w:rPr>
          <w:rFonts w:ascii="Times New Roman" w:hAnsi="Times New Roman" w:cs="Times New Roman"/>
        </w:rPr>
        <w:t xml:space="preserve"> Sow body length and number of crushed piglets according to parity</w:t>
      </w:r>
    </w:p>
    <w:tbl>
      <w:tblPr>
        <w:tblStyle w:val="TableGrid"/>
        <w:tblW w:w="5000" w:type="pct"/>
        <w:tblLook w:val="04A0" w:firstRow="1" w:lastRow="0" w:firstColumn="1" w:lastColumn="0" w:noHBand="0" w:noVBand="1"/>
      </w:tblPr>
      <w:tblGrid>
        <w:gridCol w:w="3132"/>
        <w:gridCol w:w="3133"/>
        <w:gridCol w:w="3131"/>
      </w:tblGrid>
      <w:tr w:rsidR="00BB21ED" w:rsidRPr="00D546B9" w:rsidTr="00D546B9">
        <w:tc>
          <w:tcPr>
            <w:tcW w:w="1667" w:type="pct"/>
            <w:vAlign w:val="center"/>
          </w:tcPr>
          <w:p w:rsidR="00BB21ED" w:rsidRPr="00DC0574" w:rsidRDefault="00BB21ED" w:rsidP="005425AC">
            <w:pPr>
              <w:jc w:val="center"/>
              <w:rPr>
                <w:rFonts w:ascii="Times New Roman" w:hAnsi="Times New Roman" w:cs="Times New Roman"/>
                <w:b/>
              </w:rPr>
            </w:pPr>
            <w:r w:rsidRPr="00DC0574">
              <w:rPr>
                <w:rFonts w:ascii="Times New Roman" w:hAnsi="Times New Roman" w:cs="Times New Roman"/>
                <w:b/>
              </w:rPr>
              <w:t>Parity</w:t>
            </w:r>
          </w:p>
        </w:tc>
        <w:tc>
          <w:tcPr>
            <w:tcW w:w="1667" w:type="pct"/>
            <w:vAlign w:val="center"/>
          </w:tcPr>
          <w:p w:rsidR="00BB21ED" w:rsidRPr="00DC0574" w:rsidRDefault="00BB21ED" w:rsidP="005425AC">
            <w:pPr>
              <w:jc w:val="center"/>
              <w:rPr>
                <w:rFonts w:ascii="Times New Roman" w:hAnsi="Times New Roman" w:cs="Times New Roman"/>
                <w:b/>
              </w:rPr>
            </w:pPr>
            <w:r w:rsidRPr="00DC0574">
              <w:rPr>
                <w:rFonts w:ascii="Times New Roman" w:hAnsi="Times New Roman" w:cs="Times New Roman"/>
                <w:b/>
              </w:rPr>
              <w:t>Sow body length (cm)</w:t>
            </w:r>
          </w:p>
          <w:p w:rsidR="00BB21ED" w:rsidRPr="00DC0574" w:rsidRDefault="00BB21ED" w:rsidP="005425AC">
            <w:pPr>
              <w:jc w:val="center"/>
              <w:rPr>
                <w:rFonts w:ascii="Times New Roman" w:hAnsi="Times New Roman" w:cs="Times New Roman"/>
                <w:b/>
              </w:rPr>
            </w:pPr>
            <w:r w:rsidRPr="00DC0574">
              <w:rPr>
                <w:rFonts w:ascii="Times New Roman" w:hAnsi="Times New Roman" w:cs="Times New Roman"/>
                <w:b/>
              </w:rPr>
              <w:t>Mean ± SD</w:t>
            </w:r>
          </w:p>
        </w:tc>
        <w:tc>
          <w:tcPr>
            <w:tcW w:w="1666" w:type="pct"/>
            <w:vAlign w:val="center"/>
          </w:tcPr>
          <w:p w:rsidR="00BB21ED" w:rsidRPr="00DC0574" w:rsidRDefault="00BB21ED" w:rsidP="005425AC">
            <w:pPr>
              <w:jc w:val="center"/>
              <w:rPr>
                <w:rFonts w:ascii="Times New Roman" w:hAnsi="Times New Roman" w:cs="Times New Roman"/>
                <w:b/>
              </w:rPr>
            </w:pPr>
            <w:r w:rsidRPr="00DC0574">
              <w:rPr>
                <w:rFonts w:ascii="Times New Roman" w:hAnsi="Times New Roman" w:cs="Times New Roman"/>
                <w:b/>
              </w:rPr>
              <w:t>Crushed piglets (n)</w:t>
            </w:r>
          </w:p>
          <w:p w:rsidR="00BB21ED" w:rsidRPr="00DC0574" w:rsidRDefault="00BB21ED" w:rsidP="005425AC">
            <w:pPr>
              <w:jc w:val="center"/>
              <w:rPr>
                <w:rFonts w:ascii="Times New Roman" w:hAnsi="Times New Roman" w:cs="Times New Roman"/>
                <w:b/>
              </w:rPr>
            </w:pPr>
            <w:r w:rsidRPr="00DC0574">
              <w:rPr>
                <w:rFonts w:ascii="Times New Roman" w:hAnsi="Times New Roman" w:cs="Times New Roman"/>
                <w:b/>
              </w:rPr>
              <w:t>Median (min - max)</w:t>
            </w:r>
          </w:p>
        </w:tc>
      </w:tr>
      <w:tr w:rsidR="00BB21ED" w:rsidRPr="00D546B9" w:rsidTr="00D546B9">
        <w:tc>
          <w:tcPr>
            <w:tcW w:w="1667" w:type="pct"/>
            <w:vAlign w:val="center"/>
          </w:tcPr>
          <w:p w:rsidR="00BB21ED" w:rsidRPr="00D546B9" w:rsidRDefault="00BB21ED" w:rsidP="005425AC">
            <w:pPr>
              <w:jc w:val="center"/>
              <w:rPr>
                <w:rFonts w:ascii="Times New Roman" w:hAnsi="Times New Roman" w:cs="Times New Roman"/>
              </w:rPr>
            </w:pPr>
            <w:r w:rsidRPr="00D546B9">
              <w:rPr>
                <w:rFonts w:ascii="Times New Roman" w:hAnsi="Times New Roman" w:cs="Times New Roman"/>
              </w:rPr>
              <w:t>1 (n = 25)</w:t>
            </w:r>
          </w:p>
        </w:tc>
        <w:tc>
          <w:tcPr>
            <w:tcW w:w="1667" w:type="pct"/>
            <w:vAlign w:val="center"/>
          </w:tcPr>
          <w:p w:rsidR="00BB21ED" w:rsidRPr="00D546B9" w:rsidRDefault="00BB21ED" w:rsidP="005425AC">
            <w:pPr>
              <w:jc w:val="center"/>
              <w:rPr>
                <w:rFonts w:ascii="Times New Roman" w:hAnsi="Times New Roman" w:cs="Times New Roman"/>
              </w:rPr>
            </w:pPr>
            <w:r w:rsidRPr="00D546B9">
              <w:rPr>
                <w:rFonts w:ascii="Times New Roman" w:hAnsi="Times New Roman" w:cs="Times New Roman"/>
              </w:rPr>
              <w:t>121.18* ± 3.80</w:t>
            </w:r>
          </w:p>
        </w:tc>
        <w:tc>
          <w:tcPr>
            <w:tcW w:w="1666" w:type="pct"/>
            <w:vAlign w:val="center"/>
          </w:tcPr>
          <w:p w:rsidR="00BB21ED" w:rsidRPr="00D546B9" w:rsidRDefault="00BB21ED" w:rsidP="005425AC">
            <w:pPr>
              <w:jc w:val="center"/>
              <w:rPr>
                <w:rFonts w:ascii="Times New Roman" w:hAnsi="Times New Roman" w:cs="Times New Roman"/>
              </w:rPr>
            </w:pPr>
            <w:r w:rsidRPr="00D546B9">
              <w:rPr>
                <w:rFonts w:ascii="Times New Roman" w:hAnsi="Times New Roman" w:cs="Times New Roman"/>
              </w:rPr>
              <w:t>0 (0 - 2)</w:t>
            </w:r>
          </w:p>
        </w:tc>
      </w:tr>
      <w:tr w:rsidR="00BB21ED" w:rsidRPr="00D546B9" w:rsidTr="00D546B9">
        <w:tc>
          <w:tcPr>
            <w:tcW w:w="1667" w:type="pct"/>
            <w:vAlign w:val="center"/>
          </w:tcPr>
          <w:p w:rsidR="00BB21ED" w:rsidRPr="00D546B9" w:rsidRDefault="00BB21ED" w:rsidP="005425AC">
            <w:pPr>
              <w:jc w:val="center"/>
              <w:rPr>
                <w:rFonts w:ascii="Times New Roman" w:hAnsi="Times New Roman" w:cs="Times New Roman"/>
              </w:rPr>
            </w:pPr>
            <w:r w:rsidRPr="00D546B9">
              <w:rPr>
                <w:rFonts w:ascii="Times New Roman" w:hAnsi="Times New Roman" w:cs="Times New Roman"/>
              </w:rPr>
              <w:t>3 (n = 27)</w:t>
            </w:r>
          </w:p>
        </w:tc>
        <w:tc>
          <w:tcPr>
            <w:tcW w:w="1667" w:type="pct"/>
            <w:vAlign w:val="center"/>
          </w:tcPr>
          <w:p w:rsidR="00BB21ED" w:rsidRPr="00D546B9" w:rsidRDefault="00BB21ED" w:rsidP="005425AC">
            <w:pPr>
              <w:jc w:val="center"/>
              <w:rPr>
                <w:rFonts w:ascii="Times New Roman" w:hAnsi="Times New Roman" w:cs="Times New Roman"/>
              </w:rPr>
            </w:pPr>
            <w:r w:rsidRPr="00D546B9">
              <w:rPr>
                <w:rFonts w:ascii="Times New Roman" w:hAnsi="Times New Roman" w:cs="Times New Roman"/>
              </w:rPr>
              <w:t>134.82* ± 4.02</w:t>
            </w:r>
          </w:p>
        </w:tc>
        <w:tc>
          <w:tcPr>
            <w:tcW w:w="1666" w:type="pct"/>
            <w:vAlign w:val="center"/>
          </w:tcPr>
          <w:p w:rsidR="00BB21ED" w:rsidRPr="00D546B9" w:rsidRDefault="00BB21ED" w:rsidP="005425AC">
            <w:pPr>
              <w:jc w:val="center"/>
              <w:rPr>
                <w:rFonts w:ascii="Times New Roman" w:hAnsi="Times New Roman" w:cs="Times New Roman"/>
              </w:rPr>
            </w:pPr>
            <w:r w:rsidRPr="00D546B9">
              <w:rPr>
                <w:rFonts w:ascii="Times New Roman" w:hAnsi="Times New Roman" w:cs="Times New Roman"/>
              </w:rPr>
              <w:t>0 (0 - 2)</w:t>
            </w:r>
          </w:p>
        </w:tc>
      </w:tr>
      <w:tr w:rsidR="00BB21ED" w:rsidRPr="00D546B9" w:rsidTr="00D546B9">
        <w:tc>
          <w:tcPr>
            <w:tcW w:w="1667" w:type="pct"/>
            <w:vAlign w:val="center"/>
          </w:tcPr>
          <w:p w:rsidR="00BB21ED" w:rsidRPr="00D546B9" w:rsidRDefault="00BB21ED" w:rsidP="005425AC">
            <w:pPr>
              <w:jc w:val="center"/>
              <w:rPr>
                <w:rFonts w:ascii="Times New Roman" w:hAnsi="Times New Roman" w:cs="Times New Roman"/>
              </w:rPr>
            </w:pPr>
            <w:r w:rsidRPr="00D546B9">
              <w:rPr>
                <w:rFonts w:ascii="Times New Roman" w:hAnsi="Times New Roman" w:cs="Times New Roman"/>
              </w:rPr>
              <w:t>5 (n = 24)</w:t>
            </w:r>
          </w:p>
        </w:tc>
        <w:tc>
          <w:tcPr>
            <w:tcW w:w="1667" w:type="pct"/>
            <w:vAlign w:val="center"/>
          </w:tcPr>
          <w:p w:rsidR="00BB21ED" w:rsidRPr="00D546B9" w:rsidRDefault="00BB21ED" w:rsidP="005425AC">
            <w:pPr>
              <w:jc w:val="center"/>
              <w:rPr>
                <w:rFonts w:ascii="Times New Roman" w:hAnsi="Times New Roman" w:cs="Times New Roman"/>
              </w:rPr>
            </w:pPr>
            <w:r w:rsidRPr="00D546B9">
              <w:rPr>
                <w:rFonts w:ascii="Times New Roman" w:hAnsi="Times New Roman" w:cs="Times New Roman"/>
              </w:rPr>
              <w:t>141.97* ± 2.33</w:t>
            </w:r>
          </w:p>
        </w:tc>
        <w:tc>
          <w:tcPr>
            <w:tcW w:w="1666" w:type="pct"/>
            <w:vAlign w:val="center"/>
          </w:tcPr>
          <w:p w:rsidR="00BB21ED" w:rsidRPr="00D546B9" w:rsidRDefault="00BB21ED" w:rsidP="005425AC">
            <w:pPr>
              <w:jc w:val="center"/>
              <w:rPr>
                <w:rFonts w:ascii="Times New Roman" w:hAnsi="Times New Roman" w:cs="Times New Roman"/>
              </w:rPr>
            </w:pPr>
            <w:r w:rsidRPr="00D546B9">
              <w:rPr>
                <w:rFonts w:ascii="Times New Roman" w:hAnsi="Times New Roman" w:cs="Times New Roman"/>
              </w:rPr>
              <w:t>1 (0 - 2)</w:t>
            </w:r>
          </w:p>
        </w:tc>
      </w:tr>
    </w:tbl>
    <w:p w:rsidR="004F3D5F" w:rsidRPr="00DC0574" w:rsidRDefault="00D546B9" w:rsidP="005425AC">
      <w:pPr>
        <w:spacing w:after="0" w:line="240" w:lineRule="auto"/>
        <w:rPr>
          <w:rFonts w:ascii="Times New Roman" w:hAnsi="Times New Roman" w:cs="Times New Roman"/>
          <w:sz w:val="20"/>
          <w:szCs w:val="20"/>
          <w:highlight w:val="yellow"/>
        </w:rPr>
      </w:pPr>
      <w:r w:rsidRPr="00107622">
        <w:rPr>
          <w:rFonts w:ascii="Times New Roman" w:hAnsi="Times New Roman" w:cs="Times New Roman"/>
          <w:sz w:val="20"/>
          <w:szCs w:val="20"/>
        </w:rPr>
        <w:t xml:space="preserve">*Values in the same column </w:t>
      </w:r>
      <w:r w:rsidR="00DC0574">
        <w:rPr>
          <w:rFonts w:ascii="Times New Roman" w:hAnsi="Times New Roman" w:cs="Times New Roman"/>
          <w:sz w:val="20"/>
          <w:szCs w:val="20"/>
        </w:rPr>
        <w:t>are</w:t>
      </w:r>
      <w:r w:rsidRPr="00107622">
        <w:rPr>
          <w:rFonts w:ascii="Times New Roman" w:hAnsi="Times New Roman" w:cs="Times New Roman"/>
          <w:sz w:val="20"/>
          <w:szCs w:val="20"/>
        </w:rPr>
        <w:t xml:space="preserve"> significantly </w:t>
      </w:r>
      <w:r w:rsidRPr="00DC0574">
        <w:rPr>
          <w:rFonts w:ascii="Times New Roman" w:hAnsi="Times New Roman" w:cs="Times New Roman"/>
          <w:sz w:val="20"/>
          <w:szCs w:val="20"/>
        </w:rPr>
        <w:t xml:space="preserve">different </w:t>
      </w:r>
      <w:r w:rsidR="00DC0574" w:rsidRPr="00DC0574">
        <w:rPr>
          <w:rFonts w:ascii="Times New Roman" w:hAnsi="Times New Roman" w:cs="Times New Roman"/>
          <w:sz w:val="20"/>
          <w:szCs w:val="20"/>
        </w:rPr>
        <w:t>(</w:t>
      </w:r>
      <w:r w:rsidRPr="00DC0574">
        <w:rPr>
          <w:rFonts w:ascii="Times New Roman" w:hAnsi="Times New Roman" w:cs="Times New Roman"/>
          <w:sz w:val="20"/>
          <w:szCs w:val="20"/>
        </w:rPr>
        <w:t>P&lt;0.001</w:t>
      </w:r>
      <w:r w:rsidR="00DC0574" w:rsidRPr="00DC0574">
        <w:rPr>
          <w:rFonts w:ascii="Times New Roman" w:hAnsi="Times New Roman" w:cs="Times New Roman"/>
          <w:sz w:val="20"/>
          <w:szCs w:val="20"/>
        </w:rPr>
        <w:t>)</w:t>
      </w:r>
    </w:p>
    <w:p w:rsidR="00BD3907" w:rsidRDefault="00BD3907" w:rsidP="00216246">
      <w:pPr>
        <w:spacing w:after="0" w:line="240" w:lineRule="auto"/>
        <w:rPr>
          <w:rFonts w:ascii="Times New Roman" w:hAnsi="Times New Roman" w:cs="Times New Roman"/>
          <w:noProof/>
          <w:sz w:val="24"/>
          <w:szCs w:val="24"/>
        </w:rPr>
      </w:pPr>
    </w:p>
    <w:p w:rsidR="00DC0574" w:rsidRDefault="00535AFE" w:rsidP="00DC057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5DA71E71">
            <wp:extent cx="4695825" cy="25798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3970" cy="2589778"/>
                    </a:xfrm>
                    <a:prstGeom prst="rect">
                      <a:avLst/>
                    </a:prstGeom>
                    <a:noFill/>
                  </pic:spPr>
                </pic:pic>
              </a:graphicData>
            </a:graphic>
          </wp:inline>
        </w:drawing>
      </w:r>
    </w:p>
    <w:p w:rsidR="00DC0574" w:rsidRDefault="00DC0574" w:rsidP="005425AC">
      <w:pPr>
        <w:spacing w:after="0" w:line="240" w:lineRule="auto"/>
        <w:ind w:firstLine="425"/>
        <w:jc w:val="center"/>
        <w:rPr>
          <w:rFonts w:ascii="Times New Roman" w:hAnsi="Times New Roman" w:cs="Times New Roman"/>
          <w:sz w:val="24"/>
          <w:szCs w:val="24"/>
        </w:rPr>
      </w:pPr>
    </w:p>
    <w:p w:rsidR="00377B65" w:rsidRPr="003E5434" w:rsidRDefault="00FB734C" w:rsidP="00216246">
      <w:pPr>
        <w:spacing w:after="0" w:line="240" w:lineRule="auto"/>
        <w:jc w:val="center"/>
        <w:rPr>
          <w:rFonts w:ascii="Times New Roman" w:hAnsi="Times New Roman" w:cs="Times New Roman"/>
        </w:rPr>
      </w:pPr>
      <w:r w:rsidRPr="003E5434">
        <w:rPr>
          <w:rFonts w:ascii="Times New Roman" w:hAnsi="Times New Roman" w:cs="Times New Roman"/>
          <w:b/>
        </w:rPr>
        <w:t>Fig.</w:t>
      </w:r>
      <w:r w:rsidR="00B636B4" w:rsidRPr="003E5434">
        <w:rPr>
          <w:rFonts w:ascii="Times New Roman" w:hAnsi="Times New Roman" w:cs="Times New Roman"/>
          <w:b/>
        </w:rPr>
        <w:t xml:space="preserve"> 1.</w:t>
      </w:r>
      <w:r w:rsidR="00B636B4" w:rsidRPr="003E5434">
        <w:rPr>
          <w:rFonts w:ascii="Times New Roman" w:hAnsi="Times New Roman" w:cs="Times New Roman"/>
        </w:rPr>
        <w:t xml:space="preserve"> Frequency of sow postural changes in a 4-hour period on lactation days 1, 10 and 20 according to parity</w:t>
      </w:r>
    </w:p>
    <w:p w:rsidR="004F3D5F" w:rsidRPr="003E5434" w:rsidRDefault="004F3D5F" w:rsidP="005425AC">
      <w:pPr>
        <w:spacing w:after="0" w:line="240" w:lineRule="auto"/>
        <w:jc w:val="both"/>
        <w:rPr>
          <w:rFonts w:ascii="Times New Roman" w:hAnsi="Times New Roman" w:cs="Times New Roman"/>
          <w:sz w:val="20"/>
          <w:szCs w:val="20"/>
        </w:rPr>
      </w:pPr>
      <w:r w:rsidRPr="003E5434">
        <w:rPr>
          <w:rFonts w:ascii="Times New Roman" w:hAnsi="Times New Roman" w:cs="Times New Roman"/>
          <w:sz w:val="20"/>
          <w:szCs w:val="20"/>
        </w:rPr>
        <w:t xml:space="preserve">Values are expressed as Mean ± SD; </w:t>
      </w:r>
      <w:r w:rsidR="00BD3907" w:rsidRPr="003E5434">
        <w:rPr>
          <w:rFonts w:ascii="Times New Roman" w:hAnsi="Times New Roman" w:cs="Times New Roman"/>
          <w:sz w:val="20"/>
          <w:szCs w:val="20"/>
        </w:rPr>
        <w:t xml:space="preserve">n = 10 sows per group; </w:t>
      </w:r>
      <w:r w:rsidRPr="003E5434">
        <w:rPr>
          <w:rFonts w:ascii="Times New Roman" w:hAnsi="Times New Roman" w:cs="Times New Roman"/>
          <w:sz w:val="20"/>
          <w:szCs w:val="20"/>
        </w:rPr>
        <w:t xml:space="preserve">all values </w:t>
      </w:r>
      <w:r w:rsidR="00322D19" w:rsidRPr="003E5434">
        <w:rPr>
          <w:rFonts w:ascii="Times New Roman" w:hAnsi="Times New Roman" w:cs="Times New Roman"/>
          <w:sz w:val="20"/>
          <w:szCs w:val="20"/>
        </w:rPr>
        <w:t>on</w:t>
      </w:r>
      <w:r w:rsidRPr="003E5434">
        <w:rPr>
          <w:rFonts w:ascii="Times New Roman" w:hAnsi="Times New Roman" w:cs="Times New Roman"/>
          <w:sz w:val="20"/>
          <w:szCs w:val="20"/>
        </w:rPr>
        <w:t xml:space="preserve"> the same </w:t>
      </w:r>
      <w:r w:rsidR="00322D19" w:rsidRPr="003E5434">
        <w:rPr>
          <w:rFonts w:ascii="Times New Roman" w:hAnsi="Times New Roman" w:cs="Times New Roman"/>
          <w:sz w:val="20"/>
          <w:szCs w:val="20"/>
        </w:rPr>
        <w:t>lactation days</w:t>
      </w:r>
      <w:r w:rsidRPr="003E5434">
        <w:rPr>
          <w:rFonts w:ascii="Times New Roman" w:hAnsi="Times New Roman" w:cs="Times New Roman"/>
          <w:sz w:val="20"/>
          <w:szCs w:val="20"/>
        </w:rPr>
        <w:t xml:space="preserve"> </w:t>
      </w:r>
      <w:r w:rsidR="00DC0574" w:rsidRPr="003E5434">
        <w:rPr>
          <w:rFonts w:ascii="Times New Roman" w:hAnsi="Times New Roman" w:cs="Times New Roman"/>
          <w:sz w:val="20"/>
          <w:szCs w:val="20"/>
        </w:rPr>
        <w:t>are</w:t>
      </w:r>
      <w:r w:rsidRPr="003E5434">
        <w:rPr>
          <w:rFonts w:ascii="Times New Roman" w:hAnsi="Times New Roman" w:cs="Times New Roman"/>
          <w:sz w:val="20"/>
          <w:szCs w:val="20"/>
        </w:rPr>
        <w:t xml:space="preserve"> significantly different </w:t>
      </w:r>
      <w:r w:rsidR="00DC0574" w:rsidRPr="003E5434">
        <w:rPr>
          <w:rFonts w:ascii="Times New Roman" w:hAnsi="Times New Roman" w:cs="Times New Roman"/>
          <w:sz w:val="20"/>
          <w:szCs w:val="20"/>
        </w:rPr>
        <w:t>(</w:t>
      </w:r>
      <w:r w:rsidRPr="003E5434">
        <w:rPr>
          <w:rFonts w:ascii="Times New Roman" w:hAnsi="Times New Roman" w:cs="Times New Roman"/>
          <w:sz w:val="20"/>
          <w:szCs w:val="20"/>
        </w:rPr>
        <w:t>P&lt;0.05</w:t>
      </w:r>
      <w:r w:rsidR="00DC0574" w:rsidRPr="003E5434">
        <w:rPr>
          <w:rFonts w:ascii="Times New Roman" w:hAnsi="Times New Roman" w:cs="Times New Roman"/>
          <w:sz w:val="20"/>
          <w:szCs w:val="20"/>
        </w:rPr>
        <w:t>)</w:t>
      </w:r>
      <w:r w:rsidRPr="003E5434">
        <w:rPr>
          <w:rFonts w:ascii="Times New Roman" w:hAnsi="Times New Roman" w:cs="Times New Roman"/>
          <w:sz w:val="20"/>
          <w:szCs w:val="20"/>
        </w:rPr>
        <w:t xml:space="preserve">, with the exception of those marked with asterisk*; </w:t>
      </w:r>
      <w:r w:rsidRPr="003E5434">
        <w:rPr>
          <w:rFonts w:ascii="Times New Roman" w:hAnsi="Times New Roman" w:cs="Times New Roman"/>
          <w:sz w:val="20"/>
          <w:szCs w:val="20"/>
          <w:vertAlign w:val="superscript"/>
        </w:rPr>
        <w:t>a</w:t>
      </w:r>
      <w:r w:rsidR="00A92EB7" w:rsidRPr="003E5434">
        <w:rPr>
          <w:rFonts w:ascii="Times New Roman" w:hAnsi="Times New Roman" w:cs="Times New Roman"/>
          <w:sz w:val="20"/>
          <w:szCs w:val="20"/>
          <w:vertAlign w:val="superscript"/>
        </w:rPr>
        <w:t>, b</w:t>
      </w:r>
      <w:r w:rsidR="00A92EB7">
        <w:rPr>
          <w:rFonts w:ascii="Times New Roman" w:hAnsi="Times New Roman" w:cs="Times New Roman"/>
          <w:sz w:val="20"/>
          <w:szCs w:val="20"/>
          <w:vertAlign w:val="superscript"/>
        </w:rPr>
        <w:t xml:space="preserve"> </w:t>
      </w:r>
      <w:r w:rsidRPr="003E5434">
        <w:rPr>
          <w:rFonts w:ascii="Times New Roman" w:hAnsi="Times New Roman" w:cs="Times New Roman"/>
          <w:sz w:val="20"/>
          <w:szCs w:val="20"/>
        </w:rPr>
        <w:t xml:space="preserve">values </w:t>
      </w:r>
      <w:r w:rsidR="00322D19" w:rsidRPr="003E5434">
        <w:rPr>
          <w:rFonts w:ascii="Times New Roman" w:hAnsi="Times New Roman" w:cs="Times New Roman"/>
          <w:sz w:val="20"/>
          <w:szCs w:val="20"/>
        </w:rPr>
        <w:t>within</w:t>
      </w:r>
      <w:r w:rsidR="00DC0574" w:rsidRPr="003E5434">
        <w:rPr>
          <w:rFonts w:ascii="Times New Roman" w:hAnsi="Times New Roman" w:cs="Times New Roman"/>
          <w:sz w:val="20"/>
          <w:szCs w:val="20"/>
        </w:rPr>
        <w:t xml:space="preserve"> the</w:t>
      </w:r>
      <w:r w:rsidRPr="003E5434">
        <w:rPr>
          <w:rFonts w:ascii="Times New Roman" w:hAnsi="Times New Roman" w:cs="Times New Roman"/>
          <w:sz w:val="20"/>
          <w:szCs w:val="20"/>
        </w:rPr>
        <w:t xml:space="preserve"> </w:t>
      </w:r>
      <w:r w:rsidR="00322D19" w:rsidRPr="003E5434">
        <w:rPr>
          <w:rFonts w:ascii="Times New Roman" w:hAnsi="Times New Roman" w:cs="Times New Roman"/>
          <w:sz w:val="20"/>
          <w:szCs w:val="20"/>
        </w:rPr>
        <w:t>parity</w:t>
      </w:r>
      <w:r w:rsidRPr="003E5434">
        <w:rPr>
          <w:rFonts w:ascii="Times New Roman" w:hAnsi="Times New Roman" w:cs="Times New Roman"/>
          <w:sz w:val="20"/>
          <w:szCs w:val="20"/>
        </w:rPr>
        <w:t xml:space="preserve"> marked with the same letter in a superscript </w:t>
      </w:r>
      <w:r w:rsidR="00DC0574" w:rsidRPr="003E5434">
        <w:rPr>
          <w:rFonts w:ascii="Times New Roman" w:hAnsi="Times New Roman" w:cs="Times New Roman"/>
          <w:sz w:val="20"/>
          <w:szCs w:val="20"/>
        </w:rPr>
        <w:t>are</w:t>
      </w:r>
      <w:r w:rsidRPr="003E5434">
        <w:rPr>
          <w:rFonts w:ascii="Times New Roman" w:hAnsi="Times New Roman" w:cs="Times New Roman"/>
          <w:sz w:val="20"/>
          <w:szCs w:val="20"/>
        </w:rPr>
        <w:t xml:space="preserve"> significantly different </w:t>
      </w:r>
      <w:r w:rsidR="00DC0574" w:rsidRPr="003E5434">
        <w:rPr>
          <w:rFonts w:ascii="Times New Roman" w:hAnsi="Times New Roman" w:cs="Times New Roman"/>
          <w:sz w:val="20"/>
          <w:szCs w:val="20"/>
        </w:rPr>
        <w:t>(</w:t>
      </w:r>
      <w:r w:rsidRPr="003E5434">
        <w:rPr>
          <w:rFonts w:ascii="Times New Roman" w:hAnsi="Times New Roman" w:cs="Times New Roman"/>
          <w:sz w:val="20"/>
          <w:szCs w:val="20"/>
        </w:rPr>
        <w:t>P&lt;0.05</w:t>
      </w:r>
      <w:r w:rsidR="00DC0574" w:rsidRPr="003E5434">
        <w:rPr>
          <w:rFonts w:ascii="Times New Roman" w:hAnsi="Times New Roman" w:cs="Times New Roman"/>
          <w:sz w:val="20"/>
          <w:szCs w:val="20"/>
        </w:rPr>
        <w:t>)</w:t>
      </w:r>
    </w:p>
    <w:p w:rsidR="004F3D5F" w:rsidRDefault="004F3D5F" w:rsidP="005425AC">
      <w:pPr>
        <w:spacing w:after="0" w:line="240" w:lineRule="auto"/>
        <w:rPr>
          <w:rFonts w:ascii="Times New Roman" w:hAnsi="Times New Roman" w:cs="Times New Roman"/>
          <w:b/>
          <w:sz w:val="24"/>
          <w:szCs w:val="24"/>
          <w:highlight w:val="yellow"/>
        </w:rPr>
      </w:pPr>
    </w:p>
    <w:p w:rsidR="00377B65" w:rsidRPr="002850D3" w:rsidRDefault="00216246" w:rsidP="005425AC">
      <w:pPr>
        <w:spacing w:after="0" w:line="240" w:lineRule="auto"/>
        <w:ind w:firstLine="425"/>
        <w:rPr>
          <w:rFonts w:ascii="Times New Roman" w:hAnsi="Times New Roman" w:cs="Times New Roman"/>
          <w:b/>
        </w:rPr>
      </w:pPr>
      <w:r w:rsidRPr="002850D3">
        <w:rPr>
          <w:rFonts w:ascii="Times New Roman" w:hAnsi="Times New Roman" w:cs="Times New Roman"/>
          <w:b/>
        </w:rPr>
        <w:t xml:space="preserve">Discussion and </w:t>
      </w:r>
      <w:r w:rsidR="00377B65" w:rsidRPr="002850D3">
        <w:rPr>
          <w:rFonts w:ascii="Times New Roman" w:hAnsi="Times New Roman" w:cs="Times New Roman"/>
          <w:b/>
        </w:rPr>
        <w:t xml:space="preserve">Conclusions </w:t>
      </w:r>
    </w:p>
    <w:p w:rsidR="00854247" w:rsidRDefault="00377B65" w:rsidP="00216246">
      <w:pPr>
        <w:spacing w:after="0" w:line="240" w:lineRule="auto"/>
        <w:ind w:firstLine="425"/>
        <w:jc w:val="both"/>
        <w:rPr>
          <w:rFonts w:ascii="Times New Roman" w:hAnsi="Times New Roman" w:cs="Times New Roman"/>
        </w:rPr>
      </w:pPr>
      <w:r w:rsidRPr="002850D3">
        <w:rPr>
          <w:rFonts w:ascii="Times New Roman" w:hAnsi="Times New Roman" w:cs="Times New Roman"/>
        </w:rPr>
        <w:t>Increasing body length in multiparity sows results in lower frequency of postural changes but does not influence the rate of piglet crushing. However, since in commercial production both parity 1 and multiparity sows are housed in farrowing crates of the same dimensions, this husbandry practice could be detrimental for their comfort. Namely, frequent postural changes as well as reduced postural changes may both reflect a lack of comfort in the sows</w:t>
      </w:r>
      <w:r w:rsidR="00BF67D0" w:rsidRPr="002850D3">
        <w:rPr>
          <w:rFonts w:ascii="Times New Roman" w:hAnsi="Times New Roman" w:cs="Times New Roman"/>
          <w:vertAlign w:val="superscript"/>
        </w:rPr>
        <w:t>2</w:t>
      </w:r>
      <w:r w:rsidRPr="002850D3">
        <w:rPr>
          <w:rFonts w:ascii="Times New Roman" w:hAnsi="Times New Roman" w:cs="Times New Roman"/>
        </w:rPr>
        <w:t>. Therefore, sow parity should also be taken in consideration when designing farrowing crates to accommodate the size of the sows and make them more comfortable.</w:t>
      </w:r>
    </w:p>
    <w:p w:rsidR="002850D3" w:rsidRDefault="002850D3" w:rsidP="00216246">
      <w:pPr>
        <w:spacing w:after="0" w:line="240" w:lineRule="auto"/>
        <w:ind w:firstLine="425"/>
        <w:jc w:val="both"/>
        <w:rPr>
          <w:rFonts w:ascii="Times New Roman" w:hAnsi="Times New Roman" w:cs="Times New Roman"/>
        </w:rPr>
      </w:pPr>
    </w:p>
    <w:p w:rsidR="002850D3" w:rsidRPr="002850D3" w:rsidRDefault="002850D3" w:rsidP="00216246">
      <w:pPr>
        <w:spacing w:after="0" w:line="240" w:lineRule="auto"/>
        <w:ind w:firstLine="425"/>
        <w:jc w:val="both"/>
        <w:rPr>
          <w:rFonts w:ascii="Times New Roman" w:hAnsi="Times New Roman" w:cs="Times New Roman"/>
          <w:b/>
          <w:sz w:val="20"/>
          <w:szCs w:val="20"/>
        </w:rPr>
      </w:pPr>
      <w:r w:rsidRPr="002850D3">
        <w:rPr>
          <w:rFonts w:ascii="Times New Roman" w:hAnsi="Times New Roman" w:cs="Times New Roman"/>
          <w:b/>
          <w:sz w:val="20"/>
          <w:szCs w:val="20"/>
        </w:rPr>
        <w:t>References</w:t>
      </w:r>
    </w:p>
    <w:p w:rsidR="00BF67D0" w:rsidRPr="002850D3" w:rsidRDefault="00BF67D0" w:rsidP="00BF67D0">
      <w:pPr>
        <w:spacing w:after="0" w:line="240" w:lineRule="auto"/>
        <w:jc w:val="both"/>
        <w:rPr>
          <w:rFonts w:ascii="Times New Roman" w:hAnsi="Times New Roman" w:cs="Times New Roman"/>
          <w:sz w:val="20"/>
          <w:szCs w:val="20"/>
        </w:rPr>
      </w:pPr>
      <w:r w:rsidRPr="002850D3">
        <w:rPr>
          <w:rFonts w:ascii="Times New Roman" w:hAnsi="Times New Roman" w:cs="Times New Roman"/>
          <w:sz w:val="20"/>
          <w:szCs w:val="20"/>
        </w:rPr>
        <w:t>1. AKOS, K., G. BILKEI (2004): Comparison of the reproductive performance of sows kept outdoors in Croatia with that of sows kept indoors. Livest. Prod. Sci. 85, 293-298.</w:t>
      </w:r>
    </w:p>
    <w:p w:rsidR="00BF67D0" w:rsidRPr="002850D3" w:rsidRDefault="00BF67D0" w:rsidP="00BF67D0">
      <w:pPr>
        <w:autoSpaceDE w:val="0"/>
        <w:autoSpaceDN w:val="0"/>
        <w:adjustRightInd w:val="0"/>
        <w:spacing w:after="0" w:line="240" w:lineRule="auto"/>
        <w:jc w:val="both"/>
        <w:rPr>
          <w:rFonts w:ascii="Times New Roman" w:hAnsi="Times New Roman" w:cs="Times New Roman"/>
          <w:sz w:val="20"/>
          <w:szCs w:val="20"/>
        </w:rPr>
      </w:pPr>
      <w:r w:rsidRPr="002850D3">
        <w:rPr>
          <w:rFonts w:ascii="Times New Roman" w:hAnsi="Times New Roman" w:cs="Times New Roman"/>
          <w:sz w:val="20"/>
          <w:szCs w:val="20"/>
        </w:rPr>
        <w:t>2.</w:t>
      </w:r>
      <w:r w:rsidRPr="002850D3">
        <w:rPr>
          <w:rFonts w:ascii="Times New Roman" w:hAnsi="Times New Roman" w:cs="Times New Roman"/>
          <w:sz w:val="20"/>
          <w:szCs w:val="20"/>
          <w:lang w:val="hr-HR"/>
        </w:rPr>
        <w:t xml:space="preserve"> ANIL, L., S. S. ANIL, J. DEEN, S. K. BAIDOO (2006): Cortisol, behavioral responses, and injury scores of sows housed in gestation stalls. J. Swine Health Prod. 14, 196-201.</w:t>
      </w:r>
      <w:r w:rsidRPr="002850D3">
        <w:rPr>
          <w:rFonts w:ascii="Times New Roman" w:hAnsi="Times New Roman" w:cs="Times New Roman"/>
          <w:sz w:val="20"/>
          <w:szCs w:val="20"/>
        </w:rPr>
        <w:t xml:space="preserve"> </w:t>
      </w:r>
    </w:p>
    <w:p w:rsidR="00BF67D0" w:rsidRPr="002850D3" w:rsidRDefault="00BF67D0" w:rsidP="00BF67D0">
      <w:pPr>
        <w:autoSpaceDE w:val="0"/>
        <w:autoSpaceDN w:val="0"/>
        <w:adjustRightInd w:val="0"/>
        <w:spacing w:after="0" w:line="240" w:lineRule="auto"/>
        <w:jc w:val="both"/>
        <w:rPr>
          <w:rFonts w:ascii="Times New Roman" w:hAnsi="Times New Roman" w:cs="Times New Roman"/>
          <w:sz w:val="20"/>
          <w:szCs w:val="20"/>
          <w:lang w:val="hr-HR"/>
        </w:rPr>
      </w:pPr>
      <w:r w:rsidRPr="002850D3">
        <w:rPr>
          <w:rFonts w:ascii="Times New Roman" w:hAnsi="Times New Roman" w:cs="Times New Roman"/>
          <w:sz w:val="20"/>
          <w:szCs w:val="20"/>
        </w:rPr>
        <w:t xml:space="preserve">3. </w:t>
      </w:r>
      <w:r w:rsidRPr="002850D3">
        <w:rPr>
          <w:rFonts w:ascii="Times New Roman" w:hAnsi="Times New Roman" w:cs="Times New Roman"/>
          <w:sz w:val="20"/>
          <w:szCs w:val="20"/>
          <w:lang w:val="hr-HR"/>
        </w:rPr>
        <w:t>GÖTZ, M. (1991): Changes in nursing and suckling behaviour of sows and their piglets in farrowing crates. Appl. Anim. Behav. Sci. 31, 271-275.</w:t>
      </w:r>
    </w:p>
    <w:p w:rsidR="00BF67D0" w:rsidRPr="002850D3" w:rsidRDefault="00BF67D0" w:rsidP="002850D3">
      <w:pPr>
        <w:autoSpaceDE w:val="0"/>
        <w:autoSpaceDN w:val="0"/>
        <w:adjustRightInd w:val="0"/>
        <w:spacing w:after="0" w:line="240" w:lineRule="auto"/>
        <w:jc w:val="both"/>
        <w:rPr>
          <w:rFonts w:ascii="Times New Roman" w:hAnsi="Times New Roman" w:cs="Times New Roman"/>
          <w:sz w:val="20"/>
          <w:szCs w:val="20"/>
          <w:lang w:val="hr-HR"/>
        </w:rPr>
      </w:pPr>
      <w:r w:rsidRPr="002850D3">
        <w:rPr>
          <w:rFonts w:ascii="Times New Roman" w:hAnsi="Times New Roman" w:cs="Times New Roman"/>
          <w:sz w:val="20"/>
          <w:szCs w:val="20"/>
        </w:rPr>
        <w:t>4.</w:t>
      </w:r>
      <w:r w:rsidRPr="002850D3">
        <w:rPr>
          <w:rFonts w:ascii="Times New Roman" w:hAnsi="Times New Roman" w:cs="Times New Roman"/>
          <w:sz w:val="20"/>
          <w:szCs w:val="20"/>
          <w:lang w:val="hr-HR"/>
        </w:rPr>
        <w:t xml:space="preserve"> McGLONE, J. J., B. VINES, A. C. RUDINE, P. DUBOIS (2004):</w:t>
      </w:r>
      <w:r w:rsidR="002850D3" w:rsidRPr="002850D3">
        <w:rPr>
          <w:rFonts w:ascii="Times New Roman" w:hAnsi="Times New Roman" w:cs="Times New Roman"/>
          <w:sz w:val="20"/>
          <w:szCs w:val="20"/>
          <w:lang w:val="hr-HR"/>
        </w:rPr>
        <w:t xml:space="preserve"> The physical size of gestating </w:t>
      </w:r>
      <w:r w:rsidRPr="002850D3">
        <w:rPr>
          <w:rFonts w:ascii="Times New Roman" w:hAnsi="Times New Roman" w:cs="Times New Roman"/>
          <w:sz w:val="20"/>
          <w:szCs w:val="20"/>
          <w:lang w:val="hr-HR"/>
        </w:rPr>
        <w:t>sows. J. Anim. Sci. 82, 2421-2427.</w:t>
      </w:r>
    </w:p>
    <w:p w:rsidR="00BF67D0" w:rsidRPr="00BF67D0" w:rsidRDefault="00BF67D0" w:rsidP="00BF67D0">
      <w:pPr>
        <w:autoSpaceDE w:val="0"/>
        <w:autoSpaceDN w:val="0"/>
        <w:adjustRightInd w:val="0"/>
        <w:spacing w:after="0" w:line="240" w:lineRule="auto"/>
        <w:jc w:val="both"/>
        <w:rPr>
          <w:rFonts w:ascii="Times New Roman" w:hAnsi="Times New Roman" w:cs="Times New Roman"/>
          <w:sz w:val="24"/>
          <w:szCs w:val="24"/>
          <w:lang w:val="hr-HR"/>
        </w:rPr>
      </w:pPr>
      <w:r w:rsidRPr="002850D3">
        <w:rPr>
          <w:rFonts w:ascii="Times New Roman" w:hAnsi="Times New Roman" w:cs="Times New Roman"/>
          <w:sz w:val="20"/>
          <w:szCs w:val="20"/>
        </w:rPr>
        <w:t xml:space="preserve">5. </w:t>
      </w:r>
      <w:r w:rsidRPr="002850D3">
        <w:rPr>
          <w:rFonts w:ascii="Times New Roman" w:hAnsi="Times New Roman" w:cs="Times New Roman"/>
          <w:sz w:val="20"/>
          <w:szCs w:val="20"/>
          <w:lang w:val="hr-HR"/>
        </w:rPr>
        <w:t>PUPPE, B., M.-C. MEUNIER-SALAÜN, W. OTTEN, P. ORGEUR (2008): The welfare of piglets. In: Welfare of Pigs: from Birth to Slaughter. (Faucitano, L., A. L. Schaefer, Eds.), Wageningen Academic Publishers, The Netherlands &amp; Éditions Quæ, Versailles, France, pp. 97-132.</w:t>
      </w:r>
      <w:r w:rsidR="002850D3" w:rsidRPr="00BF67D0">
        <w:rPr>
          <w:rFonts w:ascii="Times New Roman" w:hAnsi="Times New Roman" w:cs="Times New Roman"/>
          <w:sz w:val="24"/>
          <w:szCs w:val="24"/>
          <w:lang w:val="hr-HR"/>
        </w:rPr>
        <w:t xml:space="preserve"> </w:t>
      </w:r>
    </w:p>
    <w:sectPr w:rsidR="00BF67D0" w:rsidRPr="00BF67D0" w:rsidSect="00B23413">
      <w:type w:val="continuous"/>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676" w:rsidRDefault="00865676" w:rsidP="009232EB">
      <w:pPr>
        <w:spacing w:after="0" w:line="240" w:lineRule="auto"/>
      </w:pPr>
      <w:r>
        <w:separator/>
      </w:r>
    </w:p>
  </w:endnote>
  <w:endnote w:type="continuationSeparator" w:id="0">
    <w:p w:rsidR="00865676" w:rsidRDefault="00865676" w:rsidP="0092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676" w:rsidRDefault="00865676" w:rsidP="009232EB">
      <w:pPr>
        <w:spacing w:after="0" w:line="240" w:lineRule="auto"/>
      </w:pPr>
      <w:r>
        <w:separator/>
      </w:r>
    </w:p>
  </w:footnote>
  <w:footnote w:type="continuationSeparator" w:id="0">
    <w:p w:rsidR="00865676" w:rsidRDefault="00865676" w:rsidP="009232EB">
      <w:pPr>
        <w:spacing w:after="0" w:line="240" w:lineRule="auto"/>
      </w:pPr>
      <w:r>
        <w:continuationSeparator/>
      </w:r>
    </w:p>
  </w:footnote>
  <w:footnote w:id="1">
    <w:p w:rsidR="00127BDC" w:rsidRPr="002850D3" w:rsidRDefault="00127BDC">
      <w:pPr>
        <w:pStyle w:val="FootnoteText"/>
        <w:rPr>
          <w:rFonts w:ascii="Times New Roman" w:hAnsi="Times New Roman" w:cs="Times New Roman"/>
          <w:sz w:val="22"/>
          <w:szCs w:val="22"/>
          <w:lang w:val="hr-HR"/>
        </w:rPr>
      </w:pPr>
      <w:r w:rsidRPr="002850D3">
        <w:rPr>
          <w:rStyle w:val="FootnoteReference"/>
          <w:rFonts w:ascii="Times New Roman" w:hAnsi="Times New Roman" w:cs="Times New Roman"/>
          <w:sz w:val="22"/>
          <w:szCs w:val="22"/>
        </w:rPr>
        <w:footnoteRef/>
      </w:r>
      <w:r w:rsidRPr="002850D3">
        <w:rPr>
          <w:rFonts w:ascii="Times New Roman" w:hAnsi="Times New Roman" w:cs="Times New Roman"/>
          <w:sz w:val="22"/>
          <w:szCs w:val="22"/>
        </w:rPr>
        <w:t>Corresponding author: mostovic@vef.hr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C58" w:rsidRPr="00226C58" w:rsidRDefault="00226C58" w:rsidP="00226C58">
    <w:pPr>
      <w:pStyle w:val="Header"/>
      <w:jc w:val="center"/>
      <w:rPr>
        <w:b/>
        <w:color w:val="A5A5A5" w:themeColor="accent3"/>
        <w:lang w:val="hr-H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26C58">
      <w:rPr>
        <w:b/>
        <w:color w:val="A5A5A5" w:themeColor="accent3"/>
        <w:lang w:val="hr-H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APPENDIX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C1"/>
    <w:rsid w:val="000970BD"/>
    <w:rsid w:val="000C3D3D"/>
    <w:rsid w:val="00107622"/>
    <w:rsid w:val="00126310"/>
    <w:rsid w:val="00127BDC"/>
    <w:rsid w:val="001E50DB"/>
    <w:rsid w:val="001F566A"/>
    <w:rsid w:val="00216246"/>
    <w:rsid w:val="00226C58"/>
    <w:rsid w:val="002850D3"/>
    <w:rsid w:val="002A19F6"/>
    <w:rsid w:val="00302833"/>
    <w:rsid w:val="00322D19"/>
    <w:rsid w:val="00363EC4"/>
    <w:rsid w:val="00377B65"/>
    <w:rsid w:val="003E5434"/>
    <w:rsid w:val="004F3D5F"/>
    <w:rsid w:val="00535AFE"/>
    <w:rsid w:val="005425AC"/>
    <w:rsid w:val="005F4179"/>
    <w:rsid w:val="00730351"/>
    <w:rsid w:val="00854247"/>
    <w:rsid w:val="00865676"/>
    <w:rsid w:val="008B5FC1"/>
    <w:rsid w:val="00902ACD"/>
    <w:rsid w:val="009232EB"/>
    <w:rsid w:val="009462A1"/>
    <w:rsid w:val="00953D5E"/>
    <w:rsid w:val="009D0B1D"/>
    <w:rsid w:val="009E1471"/>
    <w:rsid w:val="00A47444"/>
    <w:rsid w:val="00A5480B"/>
    <w:rsid w:val="00A92EB7"/>
    <w:rsid w:val="00B23413"/>
    <w:rsid w:val="00B636B4"/>
    <w:rsid w:val="00BB21ED"/>
    <w:rsid w:val="00BD3907"/>
    <w:rsid w:val="00BF67D0"/>
    <w:rsid w:val="00D546B9"/>
    <w:rsid w:val="00DC0574"/>
    <w:rsid w:val="00DF5796"/>
    <w:rsid w:val="00E027EC"/>
    <w:rsid w:val="00E20DB6"/>
    <w:rsid w:val="00F252AF"/>
    <w:rsid w:val="00FB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4BA7"/>
  <w15:chartTrackingRefBased/>
  <w15:docId w15:val="{BDE2385B-87B0-4B34-A710-FC1190E3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2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2EB"/>
    <w:rPr>
      <w:sz w:val="20"/>
      <w:szCs w:val="20"/>
    </w:rPr>
  </w:style>
  <w:style w:type="character" w:styleId="FootnoteReference">
    <w:name w:val="footnote reference"/>
    <w:basedOn w:val="DefaultParagraphFont"/>
    <w:uiPriority w:val="99"/>
    <w:semiHidden/>
    <w:unhideWhenUsed/>
    <w:rsid w:val="009232EB"/>
    <w:rPr>
      <w:vertAlign w:val="superscript"/>
    </w:rPr>
  </w:style>
  <w:style w:type="paragraph" w:styleId="BalloonText">
    <w:name w:val="Balloon Text"/>
    <w:basedOn w:val="Normal"/>
    <w:link w:val="BalloonTextChar"/>
    <w:uiPriority w:val="99"/>
    <w:semiHidden/>
    <w:unhideWhenUsed/>
    <w:rsid w:val="00127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BDC"/>
    <w:rPr>
      <w:rFonts w:ascii="Segoe UI" w:hAnsi="Segoe UI" w:cs="Segoe UI"/>
      <w:sz w:val="18"/>
      <w:szCs w:val="18"/>
    </w:rPr>
  </w:style>
  <w:style w:type="paragraph" w:styleId="Header">
    <w:name w:val="header"/>
    <w:basedOn w:val="Normal"/>
    <w:link w:val="HeaderChar"/>
    <w:uiPriority w:val="99"/>
    <w:unhideWhenUsed/>
    <w:rsid w:val="00127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BDC"/>
  </w:style>
  <w:style w:type="paragraph" w:styleId="Footer">
    <w:name w:val="footer"/>
    <w:basedOn w:val="Normal"/>
    <w:link w:val="FooterChar"/>
    <w:uiPriority w:val="99"/>
    <w:unhideWhenUsed/>
    <w:rsid w:val="00127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BDC"/>
  </w:style>
  <w:style w:type="paragraph" w:styleId="ListParagraph">
    <w:name w:val="List Paragraph"/>
    <w:basedOn w:val="Normal"/>
    <w:uiPriority w:val="34"/>
    <w:qFormat/>
    <w:rsid w:val="002A1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6D9DA-9013-4DD1-A10B-4C1DFC91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tomislav</cp:lastModifiedBy>
  <cp:revision>2</cp:revision>
  <cp:lastPrinted>2019-07-17T08:29:00Z</cp:lastPrinted>
  <dcterms:created xsi:type="dcterms:W3CDTF">2019-07-22T11:32:00Z</dcterms:created>
  <dcterms:modified xsi:type="dcterms:W3CDTF">2019-07-22T11:32:00Z</dcterms:modified>
</cp:coreProperties>
</file>